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CF" w:rsidRDefault="007B4456" w:rsidP="006136CF">
      <w:pPr>
        <w:spacing w:before="120"/>
        <w:ind w:left="567"/>
        <w:jc w:val="both"/>
        <w:rPr>
          <w:rFonts w:ascii="Tahoma" w:hAnsi="Tahoma" w:cs="Calibri"/>
          <w:b/>
          <w:bCs/>
          <w:color w:val="auto"/>
          <w:kern w:val="0"/>
          <w:sz w:val="22"/>
          <w:szCs w:val="21"/>
          <w:lang w:val="tr-TR"/>
        </w:rPr>
      </w:pPr>
      <w:bookmarkStart w:id="0" w:name="_GoBack"/>
      <w:r w:rsidRPr="007B4456">
        <w:rPr>
          <w:rFonts w:ascii="Tahoma" w:hAnsi="Tahoma" w:cs="Calibri"/>
          <w:b/>
          <w:bCs/>
          <w:color w:val="auto"/>
          <w:kern w:val="0"/>
          <w:sz w:val="22"/>
          <w:szCs w:val="21"/>
          <w:lang w:val="tr-TR"/>
        </w:rPr>
        <w:t xml:space="preserve">Modüler Görüntülü İnterkom Kapı İstasyonu </w:t>
      </w:r>
      <w:bookmarkEnd w:id="0"/>
      <w:r w:rsidRPr="007B4456">
        <w:rPr>
          <w:rFonts w:ascii="Tahoma" w:hAnsi="Tahoma" w:cs="Calibri"/>
          <w:b/>
          <w:bCs/>
          <w:color w:val="auto"/>
          <w:kern w:val="0"/>
          <w:sz w:val="22"/>
          <w:szCs w:val="21"/>
          <w:lang w:val="tr-TR"/>
        </w:rPr>
        <w:t>- Ana Ünite</w:t>
      </w:r>
    </w:p>
    <w:p w:rsidR="007B4456" w:rsidRPr="00104A4A" w:rsidRDefault="007B4456" w:rsidP="006136CF">
      <w:pPr>
        <w:spacing w:before="120"/>
        <w:ind w:left="567"/>
        <w:jc w:val="both"/>
        <w:rPr>
          <w:rFonts w:eastAsia="Arial"/>
          <w:color w:val="00000A"/>
          <w:sz w:val="24"/>
          <w:szCs w:val="24"/>
          <w:lang w:val="tr-TR"/>
        </w:rPr>
      </w:pP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1. </w:t>
      </w:r>
      <w:proofErr w:type="spellStart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454CCB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54CC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</w:t>
      </w:r>
      <w:r w:rsidR="00454CC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alt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güç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beslemesini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2.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ünitesinde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kurcalamaya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karşı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korumayı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3.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ünitesinde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çağrı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butonunun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arka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ışığı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bulunacaktır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4.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sıva</w:t>
      </w:r>
      <w:proofErr w:type="spellEnd"/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altı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montajı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yüzeye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montajı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5.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gece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görüş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özelliği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sahip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6.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yerleşik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hoparlör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bulunacaktır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7.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isim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etiketini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8.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iki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dahili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röle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bulunacaktır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9.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alarm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sensörlerinin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bağlanmasını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10.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ünitesinde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balık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gözü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bulunacaktır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11.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isim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etiketine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ip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video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kayıtlarını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NVR/DVR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kayıt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cihazına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kaydede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bile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B6460A" w:rsidRPr="007B4456" w:rsidRDefault="007B4456" w:rsidP="00B6460A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13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hareket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algılama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alarmı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video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kayıtlarını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NVR/DVR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kayıt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cihazına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kaydede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bile</w:t>
      </w:r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cektir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B6460A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14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çağrı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düğmesine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bas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ıldık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tan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sonra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tetiklenen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videoları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NVR /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DVR'a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kaydedecektir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15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ünitesinin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canlı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akış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görüntüsüne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NVR / DVR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aracılığıyla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erişilebilecektir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16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CCTV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azılımı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aracılığıyla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yönet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ilebil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ecek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yapılandır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ılabilecektir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17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CCTV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</w:t>
      </w:r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azılımı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aracılığıyla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uzaktan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güncellene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bile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cek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bakımı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yap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ılabilecektir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18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CCTV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</w:t>
      </w:r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azılımı</w:t>
      </w:r>
      <w:proofErr w:type="spellEnd"/>
      <w:r w:rsidR="00B6460A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çift</w:t>
      </w:r>
      <w:proofErr w:type="spellEnd"/>
      <w:r w:rsidR="00B6460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yönlü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iletişimi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Yazılım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19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CCTV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</w:t>
      </w:r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azılımı</w:t>
      </w:r>
      <w:proofErr w:type="spellEnd"/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aracılığıyla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kapının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kilidini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aça</w:t>
      </w:r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bilecektir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Default="007B4456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20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alarm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mesajlarını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CCTV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</w:t>
      </w:r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azılımı</w:t>
      </w:r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</w:t>
      </w:r>
      <w:proofErr w:type="spellEnd"/>
      <w:r w:rsidR="00442851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yükle</w:t>
      </w:r>
      <w:r w:rsidR="0044285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yebil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melidir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</w:p>
    <w:p w:rsidR="007B4456" w:rsidRPr="007B4456" w:rsidRDefault="00442851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1.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sesli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uyarı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özelliğin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442851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2.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izleme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yazılımı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mobil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uygulama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üzerinden</w:t>
      </w:r>
      <w:proofErr w:type="spellEnd"/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iletişim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kur</w:t>
      </w:r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ulabile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</w:t>
      </w:r>
      <w:r w:rsidR="00B9148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ekti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3.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Tuş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takımı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modülüne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sahip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500'e </w:t>
      </w:r>
      <w:proofErr w:type="spellStart"/>
      <w:proofErr w:type="gram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kadar</w:t>
      </w:r>
      <w:proofErr w:type="spellEnd"/>
      <w:proofErr w:type="gram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daire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ünitesini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arayabilecektir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4.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7 alt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bağlanabilecektir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5.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asansör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kontrol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asansörü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kontrol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ede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bile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6.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standart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SIP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protokolünü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27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2 MP </w:t>
      </w:r>
      <w:proofErr w:type="spellStart"/>
      <w:proofErr w:type="gram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çözünürlüklü</w:t>
      </w:r>
      <w:proofErr w:type="spellEnd"/>
      <w:proofErr w:type="gram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IR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kamera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bulunacaktır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28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üzerindeki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amera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nın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görüş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alanı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yatay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180 °,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dikey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96 °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441D7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29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üzerindeki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amera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2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tanımlı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video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akışı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2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adede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kadar</w:t>
      </w:r>
      <w:proofErr w:type="spellEnd"/>
      <w:proofErr w:type="gram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akış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sunacaktır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3441D7" w:rsidRDefault="003441D7" w:rsidP="003441D7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30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üzerindeki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amera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H.264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görüntü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sıkıştırma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özelliğini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E1668" w:rsidP="003441D7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31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üzerindeki</w:t>
      </w:r>
      <w:proofErr w:type="spellEnd"/>
      <w:r w:rsidR="003441D7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</w:t>
      </w:r>
      <w:r w:rsidR="003441D7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ame</w:t>
      </w:r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sabit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değişken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bit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hızı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kontrolü</w:t>
      </w:r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nü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441D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E166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32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proofErr w:type="gram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ses</w:t>
      </w:r>
      <w:proofErr w:type="spellEnd"/>
      <w:proofErr w:type="gram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giriş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/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çıkışını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</w:p>
    <w:p w:rsidR="007B4456" w:rsidRPr="007B4456" w:rsidRDefault="003E166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33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G.711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(64 kbps)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ses</w:t>
      </w:r>
      <w:proofErr w:type="spellEnd"/>
      <w:proofErr w:type="gram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sıkıştırma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özelliğini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E166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34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ses</w:t>
      </w:r>
      <w:proofErr w:type="spellEnd"/>
      <w:proofErr w:type="gram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kalitesini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arttırmak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gürültü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bastırma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yankı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giderme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özelliğine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sahip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3E166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35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RTSP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SIP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protokollerini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destekleyecektir</w:t>
      </w:r>
      <w:proofErr w:type="spellEnd"/>
    </w:p>
    <w:p w:rsidR="007B4456" w:rsidRPr="007B4456" w:rsidRDefault="003E166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36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üvenlik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aşağıdaki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özelliklere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sahip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</w:t>
      </w:r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a.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Sunucudan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bağımsız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arola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korumalı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erişim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İlk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kez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erişim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güvenli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aktivasyon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Başarısız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oturum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açma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girişimlerini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sınırlamak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illegal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oturum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açma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kilidi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56301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37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r w:rsidR="003E1668" w:rsidRP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3E1668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3E1668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istasyonu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aşağıdaki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arayüzlere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sahip</w:t>
      </w:r>
      <w:proofErr w:type="spellEnd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3E166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olacaktır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</w:t>
      </w:r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İki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Kablolu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güç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arayüzü</w:t>
      </w:r>
      <w:proofErr w:type="spellEnd"/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b. Alt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modülleri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bağlamak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için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1</w:t>
      </w:r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adet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RS-485</w:t>
      </w:r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Ses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: </w:t>
      </w:r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dahili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hoparlör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dahili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çok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yönlü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mikrofon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7B4456" w:rsidRPr="007B4456" w:rsidRDefault="007B4456" w:rsidP="003E166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d. Alarm: </w:t>
      </w:r>
      <w:proofErr w:type="gram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</w:t>
      </w:r>
      <w:proofErr w:type="gram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kurcalama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alarmı</w:t>
      </w:r>
      <w:proofErr w:type="spellEnd"/>
    </w:p>
    <w:p w:rsidR="007B4456" w:rsidRPr="007B4456" w:rsidRDefault="007B4456" w:rsidP="0056301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e. 4 </w:t>
      </w:r>
      <w:proofErr w:type="spellStart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adet</w:t>
      </w:r>
      <w:proofErr w:type="spellEnd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 / O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girişi</w:t>
      </w:r>
      <w:proofErr w:type="spellEnd"/>
    </w:p>
    <w:p w:rsidR="007B4456" w:rsidRPr="007B4456" w:rsidRDefault="007B4456" w:rsidP="0056301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f. 1</w:t>
      </w:r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adet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hata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ayıklama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bağlantı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noktası</w:t>
      </w:r>
      <w:proofErr w:type="spellEnd"/>
    </w:p>
    <w:p w:rsidR="007B4456" w:rsidRPr="007B4456" w:rsidRDefault="007B4456" w:rsidP="00563018">
      <w:pPr>
        <w:tabs>
          <w:tab w:val="right" w:pos="9072"/>
        </w:tabs>
        <w:suppressAutoHyphens w:val="0"/>
        <w:spacing w:after="160" w:line="259" w:lineRule="auto"/>
        <w:ind w:left="708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g. 2 </w:t>
      </w:r>
      <w:proofErr w:type="spellStart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adet</w:t>
      </w:r>
      <w:proofErr w:type="spellEnd"/>
      <w:r w:rsidR="00563018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Röle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çıkışı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 30 V, 1 A</w:t>
      </w:r>
    </w:p>
    <w:p w:rsidR="007B4456" w:rsidRPr="007B4456" w:rsidRDefault="00563018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38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İstasyonu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ana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ünitesi</w:t>
      </w:r>
      <w:proofErr w:type="spellEnd"/>
      <w:proofErr w:type="gram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98</w:t>
      </w:r>
      <w:proofErr w:type="gram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× 99,8 × 43,9 mm (3,86 × 3,93 × 1,73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inç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boyutların</w:t>
      </w:r>
      <w:r w:rsidR="000D266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0D266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olmalıdır</w:t>
      </w:r>
      <w:proofErr w:type="spellEnd"/>
    </w:p>
    <w:p w:rsidR="007B4456" w:rsidRPr="007B4456" w:rsidRDefault="000D266B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39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r w:rsidRPr="000D266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İstasyonu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ç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alışma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ıcaklığı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: -40 ° C 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+60 ° C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derece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nem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oranı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% 10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% 95 (</w:t>
      </w:r>
      <w:proofErr w:type="spellStart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yoğunlaşmayan</w:t>
      </w:r>
      <w:proofErr w:type="spellEnd"/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aralığında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olmalıdır</w:t>
      </w:r>
      <w:proofErr w:type="spellEnd"/>
    </w:p>
    <w:p w:rsidR="007B4456" w:rsidRPr="007B4456" w:rsidRDefault="000D266B" w:rsidP="007B4456">
      <w:pPr>
        <w:tabs>
          <w:tab w:val="right" w:pos="9072"/>
        </w:tabs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40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Modüler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Kapı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İstasyonu</w:t>
      </w:r>
      <w:proofErr w:type="spellEnd"/>
      <w:r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7B4456" w:rsidRPr="007B445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IP65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koruma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sınıfında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olmalıdır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C74244" w:rsidRPr="006136CF" w:rsidRDefault="00C74244" w:rsidP="007B4456">
      <w:pPr>
        <w:tabs>
          <w:tab w:val="left" w:pos="-6521"/>
        </w:tabs>
        <w:spacing w:before="120"/>
        <w:jc w:val="both"/>
      </w:pPr>
    </w:p>
    <w:sectPr w:rsidR="00C74244" w:rsidRPr="00613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E0" w:rsidRDefault="00A871E0" w:rsidP="00E9624C">
      <w:pPr>
        <w:spacing w:line="240" w:lineRule="auto"/>
      </w:pPr>
      <w:r>
        <w:separator/>
      </w:r>
    </w:p>
  </w:endnote>
  <w:endnote w:type="continuationSeparator" w:id="0">
    <w:p w:rsidR="00A871E0" w:rsidRDefault="00A871E0" w:rsidP="00E96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E0" w:rsidRDefault="00A871E0" w:rsidP="00E9624C">
      <w:pPr>
        <w:spacing w:line="240" w:lineRule="auto"/>
      </w:pPr>
      <w:r>
        <w:separator/>
      </w:r>
    </w:p>
  </w:footnote>
  <w:footnote w:type="continuationSeparator" w:id="0">
    <w:p w:rsidR="00A871E0" w:rsidRDefault="00A871E0" w:rsidP="00E96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4C" w:rsidRPr="00E60ECF" w:rsidRDefault="00E9624C" w:rsidP="00E60ECF">
    <w:pPr>
      <w:pStyle w:val="Header"/>
      <w:jc w:val="center"/>
      <w:rPr>
        <w:rFonts w:ascii="Arial Narrow" w:hAnsi="Arial Narrow"/>
        <w:b/>
        <w:sz w:val="30"/>
        <w:szCs w:val="30"/>
      </w:rPr>
    </w:pPr>
  </w:p>
  <w:p w:rsidR="00E9624C" w:rsidRDefault="00E96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D21504"/>
    <w:numStyleLink w:val="Style1"/>
  </w:abstractNum>
  <w:abstractNum w:abstractNumId="1" w15:restartNumberingAfterBreak="0">
    <w:nsid w:val="0AFF7A37"/>
    <w:multiLevelType w:val="multilevel"/>
    <w:tmpl w:val="5FCCA540"/>
    <w:name w:val="WW8Num3322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abstractNum w:abstractNumId="2" w15:restartNumberingAfterBreak="0">
    <w:nsid w:val="28532DE5"/>
    <w:multiLevelType w:val="hybridMultilevel"/>
    <w:tmpl w:val="09FC6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3086"/>
    <w:multiLevelType w:val="multilevel"/>
    <w:tmpl w:val="B0D2150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D8C4650"/>
    <w:multiLevelType w:val="multilevel"/>
    <w:tmpl w:val="B53AFBF6"/>
    <w:name w:val="WW8Num332223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25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abstractNum w:abstractNumId="5" w15:restartNumberingAfterBreak="0">
    <w:nsid w:val="6B3C2C1C"/>
    <w:multiLevelType w:val="multilevel"/>
    <w:tmpl w:val="88964B74"/>
    <w:name w:val="WW8Num33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6"/>
          </w:tabs>
          <w:ind w:left="716" w:hanging="432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C"/>
    <w:rsid w:val="000074C3"/>
    <w:rsid w:val="00016F7B"/>
    <w:rsid w:val="000754D0"/>
    <w:rsid w:val="000A0E95"/>
    <w:rsid w:val="000B282F"/>
    <w:rsid w:val="000B493B"/>
    <w:rsid w:val="000D266B"/>
    <w:rsid w:val="00104A4A"/>
    <w:rsid w:val="0016079A"/>
    <w:rsid w:val="0017473A"/>
    <w:rsid w:val="001776ED"/>
    <w:rsid w:val="00187AF0"/>
    <w:rsid w:val="00191093"/>
    <w:rsid w:val="001F005A"/>
    <w:rsid w:val="002042D5"/>
    <w:rsid w:val="00222EE6"/>
    <w:rsid w:val="002441E0"/>
    <w:rsid w:val="00273D71"/>
    <w:rsid w:val="00291572"/>
    <w:rsid w:val="002F4992"/>
    <w:rsid w:val="00330709"/>
    <w:rsid w:val="003441D7"/>
    <w:rsid w:val="00366489"/>
    <w:rsid w:val="00374E7A"/>
    <w:rsid w:val="00387CCB"/>
    <w:rsid w:val="003E1668"/>
    <w:rsid w:val="00442851"/>
    <w:rsid w:val="00445AB2"/>
    <w:rsid w:val="00454CAC"/>
    <w:rsid w:val="00454CCB"/>
    <w:rsid w:val="004A001F"/>
    <w:rsid w:val="004A4C0D"/>
    <w:rsid w:val="004E2CB8"/>
    <w:rsid w:val="005100E9"/>
    <w:rsid w:val="00514199"/>
    <w:rsid w:val="00516F9B"/>
    <w:rsid w:val="005333BB"/>
    <w:rsid w:val="00563018"/>
    <w:rsid w:val="00580F16"/>
    <w:rsid w:val="006136CF"/>
    <w:rsid w:val="00613799"/>
    <w:rsid w:val="00616C87"/>
    <w:rsid w:val="006432FC"/>
    <w:rsid w:val="0064721C"/>
    <w:rsid w:val="00653507"/>
    <w:rsid w:val="00660111"/>
    <w:rsid w:val="00673BC0"/>
    <w:rsid w:val="00693F6B"/>
    <w:rsid w:val="00697923"/>
    <w:rsid w:val="006A3273"/>
    <w:rsid w:val="006E36C2"/>
    <w:rsid w:val="006F00C6"/>
    <w:rsid w:val="006F08DC"/>
    <w:rsid w:val="007106BA"/>
    <w:rsid w:val="00725E1D"/>
    <w:rsid w:val="00744E24"/>
    <w:rsid w:val="00746C6A"/>
    <w:rsid w:val="00770284"/>
    <w:rsid w:val="007817A0"/>
    <w:rsid w:val="007B4456"/>
    <w:rsid w:val="007C0482"/>
    <w:rsid w:val="007C1CBA"/>
    <w:rsid w:val="00860669"/>
    <w:rsid w:val="008A2679"/>
    <w:rsid w:val="008E18DF"/>
    <w:rsid w:val="009405B8"/>
    <w:rsid w:val="0096305D"/>
    <w:rsid w:val="0096758D"/>
    <w:rsid w:val="00983C89"/>
    <w:rsid w:val="00992681"/>
    <w:rsid w:val="009F2E52"/>
    <w:rsid w:val="00A272ED"/>
    <w:rsid w:val="00A30B8D"/>
    <w:rsid w:val="00A80F2C"/>
    <w:rsid w:val="00A84747"/>
    <w:rsid w:val="00A871E0"/>
    <w:rsid w:val="00A90337"/>
    <w:rsid w:val="00B11FAA"/>
    <w:rsid w:val="00B17D22"/>
    <w:rsid w:val="00B361E1"/>
    <w:rsid w:val="00B6460A"/>
    <w:rsid w:val="00B91485"/>
    <w:rsid w:val="00B96186"/>
    <w:rsid w:val="00BC18C9"/>
    <w:rsid w:val="00C04A8E"/>
    <w:rsid w:val="00C04E26"/>
    <w:rsid w:val="00C40953"/>
    <w:rsid w:val="00C74244"/>
    <w:rsid w:val="00C8734A"/>
    <w:rsid w:val="00CA48FF"/>
    <w:rsid w:val="00CB0A02"/>
    <w:rsid w:val="00D46DD7"/>
    <w:rsid w:val="00D7722A"/>
    <w:rsid w:val="00D807B5"/>
    <w:rsid w:val="00D87841"/>
    <w:rsid w:val="00D87FC6"/>
    <w:rsid w:val="00D93173"/>
    <w:rsid w:val="00DB17FD"/>
    <w:rsid w:val="00DC06E4"/>
    <w:rsid w:val="00E319AE"/>
    <w:rsid w:val="00E36E83"/>
    <w:rsid w:val="00E60ECF"/>
    <w:rsid w:val="00E9624C"/>
    <w:rsid w:val="00EF3688"/>
    <w:rsid w:val="00F12327"/>
    <w:rsid w:val="00F4638D"/>
    <w:rsid w:val="00F47769"/>
    <w:rsid w:val="00F71618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D575"/>
  <w15:docId w15:val="{7D34A66B-F500-4EF1-B512-7F50E5B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1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96186"/>
    <w:pPr>
      <w:keepNext/>
      <w:numPr>
        <w:ilvl w:val="1"/>
        <w:numId w:val="5"/>
      </w:numPr>
      <w:spacing w:before="120" w:after="120" w:line="360" w:lineRule="auto"/>
      <w:jc w:val="both"/>
      <w:outlineLvl w:val="1"/>
    </w:pPr>
    <w:rPr>
      <w:rFonts w:ascii="Tahoma" w:hAnsi="Tahoma" w:cs="Tahoma"/>
      <w:color w:val="auto"/>
      <w:kern w:val="0"/>
      <w:sz w:val="22"/>
      <w:szCs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1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721C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962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C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962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C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4C"/>
    <w:rPr>
      <w:rFonts w:ascii="Tahoma" w:eastAsia="Times New Roman" w:hAnsi="Tahoma" w:cs="Tahoma"/>
      <w:color w:val="000000"/>
      <w:kern w:val="1"/>
      <w:sz w:val="16"/>
      <w:szCs w:val="16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96186"/>
    <w:rPr>
      <w:rFonts w:ascii="Tahoma" w:eastAsia="Times New Roman" w:hAnsi="Tahoma" w:cs="Tahoma"/>
      <w:szCs w:val="28"/>
      <w:lang w:eastAsia="ar-SA"/>
    </w:rPr>
  </w:style>
  <w:style w:type="numbering" w:customStyle="1" w:styleId="Style1">
    <w:name w:val="Style1"/>
    <w:rsid w:val="00B9618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C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etekin</dc:creator>
  <cp:lastModifiedBy>Ahmet.Celikay</cp:lastModifiedBy>
  <cp:revision>14</cp:revision>
  <dcterms:created xsi:type="dcterms:W3CDTF">2017-06-21T08:49:00Z</dcterms:created>
  <dcterms:modified xsi:type="dcterms:W3CDTF">2020-12-18T11:12:00Z</dcterms:modified>
</cp:coreProperties>
</file>