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0CFF" w14:textId="4395DD45" w:rsidR="00804A34" w:rsidRPr="00C222DD" w:rsidRDefault="00AF3B48" w:rsidP="00E4791D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szCs w:val="32"/>
          <w:lang w:val="tr-TR" w:bidi="ar-SA"/>
        </w:rPr>
      </w:pPr>
      <w:r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2MP </w:t>
      </w:r>
      <w:r w:rsidR="00C222DD" w:rsidRPr="00C222DD">
        <w:rPr>
          <w:rFonts w:ascii="Century Gothic" w:hAnsi="Century Gothic" w:cs="Helvetica"/>
          <w:b/>
          <w:sz w:val="32"/>
          <w:szCs w:val="32"/>
          <w:lang w:val="tr-TR" w:bidi="ar-SA"/>
        </w:rPr>
        <w:t>DIŞ ORTAM IP KAMERA TEKNİK ŞARTNAMESİ</w:t>
      </w:r>
    </w:p>
    <w:p w14:paraId="21AD01F7" w14:textId="77777777" w:rsidR="003776BF" w:rsidRPr="00C222DD" w:rsidRDefault="003776BF" w:rsidP="00C222DD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3127D7" w14:textId="2266172D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bullet kamera olacaktır. </w:t>
      </w:r>
    </w:p>
    <w:p w14:paraId="49D2250B" w14:textId="77777777" w:rsidR="003776BF" w:rsidRPr="00DE71E5" w:rsidRDefault="003776BF" w:rsidP="003776B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DE3EAD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4BB51DC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438BA4" w14:textId="5281783A" w:rsidR="00804A34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gerçek gündüz/gece (real day/night) özelliğine sahip olacaktır. (IR Cut Filter)</w:t>
      </w:r>
    </w:p>
    <w:p w14:paraId="0D530D11" w14:textId="77777777" w:rsidR="00112357" w:rsidRPr="00112357" w:rsidRDefault="00112357" w:rsidP="0011235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BEE3AD0" w14:textId="53713C00" w:rsidR="00112357" w:rsidRPr="00DE71E5" w:rsidRDefault="00112357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en az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ü desteklemelidir.</w:t>
      </w:r>
    </w:p>
    <w:p w14:paraId="00510F90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0CEB9E4" w14:textId="67EBDD7B" w:rsidR="00804A34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12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</w:t>
      </w:r>
      <w:r w:rsidR="00112357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55BE2A9B" w14:textId="77777777" w:rsidR="00804A34" w:rsidRPr="00305BD4" w:rsidRDefault="00804A34" w:rsidP="00305BD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756F2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en az 1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dB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6336D64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9C76631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01A83E12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E61EAF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H.264 High Profile desteğine sahip olmalıdır.</w:t>
      </w:r>
    </w:p>
    <w:p w14:paraId="7D7FE8EF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F18110C" w14:textId="27A092E5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5C367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5C367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projesinde kullanılabilir olmalıdır. </w:t>
      </w:r>
    </w:p>
    <w:p w14:paraId="4952D11A" w14:textId="77777777" w:rsidR="00804A34" w:rsidRPr="00E06CE4" w:rsidRDefault="00804A34" w:rsidP="00E06CE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2CA0D3" w14:textId="43933524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 sabit bullet kamera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11235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25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fps görüntü verebilmeli ve video standardı PAL olmalıdır. </w:t>
      </w:r>
    </w:p>
    <w:p w14:paraId="102271FB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47B6DE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E34B200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69D9DD7" w14:textId="3770EC50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91063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ışık hassasiyeti</w:t>
      </w:r>
      <w:r w:rsidR="00215250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910630">
        <w:rPr>
          <w:rFonts w:ascii="Century Gothic" w:eastAsia="Arial Unicode MS" w:hAnsi="Century Gothic" w:cs="Arial"/>
          <w:sz w:val="20"/>
          <w:szCs w:val="20"/>
          <w:lang w:val="tr-TR"/>
        </w:rPr>
        <w:t>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 olmalıdır.</w:t>
      </w:r>
    </w:p>
    <w:p w14:paraId="07BD13E8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B153BD" w14:textId="77777777" w:rsidR="005F145C" w:rsidRPr="00DE71E5" w:rsidRDefault="005F145C" w:rsidP="005F145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kamera, düşük ışık koşullarında görüntüdeki gürültüyü asgari seviyeye indiren 3D DNR teknolojisine sahip olmalıdır.</w:t>
      </w:r>
    </w:p>
    <w:p w14:paraId="5CE67D28" w14:textId="77777777" w:rsidR="00C723D7" w:rsidRPr="00DE71E5" w:rsidRDefault="00C723D7" w:rsidP="00C723D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15C5F58" w14:textId="390B30A8" w:rsidR="00023E55" w:rsidRDefault="00C723D7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kameranın BLC (Arka Işık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Telafisi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özellikleri yapılmalıdır. </w:t>
      </w:r>
    </w:p>
    <w:p w14:paraId="1FC27775" w14:textId="77777777" w:rsidR="00254871" w:rsidRPr="00254871" w:rsidRDefault="00254871" w:rsidP="00254871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26D77BC" w14:textId="77777777" w:rsidR="00254871" w:rsidRDefault="00C06632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>Kamera, HLC teknolojisini destekleyebilmel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dir.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HLC - High Light Compensation,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 sağla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>r.</w:t>
      </w:r>
    </w:p>
    <w:p w14:paraId="3C970B90" w14:textId="77777777" w:rsidR="00023E55" w:rsidRPr="00023E55" w:rsidRDefault="00023E55" w:rsidP="00023E5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A369DC" w14:textId="31DBFCCD" w:rsidR="00804A34" w:rsidRPr="00023E55" w:rsidRDefault="00B3212E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IR Led’iere sahip olmalıdır. IR Led ile görüş mesafesi en az </w:t>
      </w:r>
      <w:r w:rsidR="00F126C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5D20DF8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12C509A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 megapixel sabit bullet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2C1D08E0" w14:textId="77777777" w:rsidR="003776BF" w:rsidRPr="00DE71E5" w:rsidRDefault="003776BF" w:rsidP="003776BF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0EA468C" w14:textId="3BDC95EF" w:rsidR="00913ADE" w:rsidRPr="00DE71E5" w:rsidRDefault="00913ADE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D8272C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</w:r>
    </w:p>
    <w:p w14:paraId="66A16C82" w14:textId="34BE1F62" w:rsidR="007218AD" w:rsidRPr="00DE71E5" w:rsidRDefault="007218AD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57FAB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ali</w:t>
      </w:r>
    </w:p>
    <w:p w14:paraId="399387F0" w14:textId="7A17528B" w:rsidR="000F127E" w:rsidRDefault="000F127E" w:rsidP="00D65C2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</w:t>
      </w:r>
      <w:r w:rsidR="0004755B">
        <w:rPr>
          <w:rFonts w:ascii="Century Gothic" w:eastAsia="Arial Unicode MS" w:hAnsi="Century Gothic" w:cs="Arial"/>
          <w:b/>
          <w:sz w:val="20"/>
          <w:szCs w:val="20"/>
          <w:lang w:val="tr-TR"/>
        </w:rPr>
        <w:t>Algılama</w:t>
      </w: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</w:p>
    <w:p w14:paraId="126414D3" w14:textId="77777777" w:rsidR="00CD228F" w:rsidRPr="00435B9E" w:rsidRDefault="00CD228F" w:rsidP="00435B9E">
      <w:pPr>
        <w:pStyle w:val="ListeParagraf"/>
        <w:tabs>
          <w:tab w:val="left" w:pos="1620"/>
        </w:tabs>
        <w:autoSpaceDE w:val="0"/>
        <w:autoSpaceDN w:val="0"/>
        <w:adjustRightInd w:val="0"/>
        <w:ind w:left="108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</w:p>
    <w:p w14:paraId="638F89DE" w14:textId="634A43F0" w:rsidR="00116D99" w:rsidRPr="00116D99" w:rsidRDefault="00116D99" w:rsidP="00116D99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yanlış alarm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ları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azalt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acak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derin öğrenme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teknolojisine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dayalı</w:t>
      </w:r>
      <w:r w:rsidR="00300B2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sınıflandırma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ile i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nsan ve araç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sınıflandırması yapabilmelidir.</w:t>
      </w:r>
    </w:p>
    <w:p w14:paraId="0417A077" w14:textId="77777777" w:rsidR="00116D99" w:rsidRDefault="00116D99" w:rsidP="00116D99">
      <w:pPr>
        <w:pStyle w:val="ListeParagraf"/>
        <w:autoSpaceDE w:val="0"/>
        <w:autoSpaceDN w:val="0"/>
        <w:adjustRightInd w:val="0"/>
        <w:ind w:left="36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7F8E56" w14:textId="608F7530" w:rsidR="00CD228F" w:rsidRPr="00DE71E5" w:rsidRDefault="00CD228F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</w:p>
    <w:p w14:paraId="4C844F1C" w14:textId="77777777" w:rsidR="00913ADE" w:rsidRPr="00DE71E5" w:rsidRDefault="00913ADE" w:rsidP="00913AD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ADBC529" w14:textId="539D3410" w:rsidR="00913ADE" w:rsidRPr="00DE71E5" w:rsidRDefault="00B3212E" w:rsidP="00EB63E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 modunda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2C275D29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D2DA843" w14:textId="531B13CA" w:rsidR="00804A34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ICMP, HTTP, HTTPS, FTP, DHCP,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DDNS RTP, RTSP, NTP, UPnP, SMTP,</w:t>
      </w:r>
      <w:r w:rsidR="00D6561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IGMP, 802.1X, QoS, IPv6, </w:t>
      </w:r>
      <w:r w:rsidR="00D6561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UDP, PPPoE,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SSL/TLS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Bonjour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5B9CFF49" w14:textId="77777777" w:rsidR="002362B2" w:rsidRPr="00DE71E5" w:rsidRDefault="002362B2" w:rsidP="002362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FA718E" w14:textId="5E8E875A" w:rsidR="002362B2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1B30DB">
        <w:rPr>
          <w:rFonts w:ascii="Century Gothic" w:eastAsia="Arial Unicode MS" w:hAnsi="Century Gothic" w:cs="Arial"/>
          <w:sz w:val="20"/>
          <w:szCs w:val="20"/>
          <w:lang w:val="tr-TR"/>
        </w:rPr>
        <w:t>nın üzerinde, en az 1 adet ses girişi ve en az 1 adet ses çıkışı olmalıdır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. </w:t>
      </w:r>
      <w:r w:rsidR="008E1FD2" w:rsidRPr="008E1FD2">
        <w:rPr>
          <w:rFonts w:ascii="Century Gothic" w:eastAsia="Arial Unicode MS" w:hAnsi="Century Gothic" w:cs="Arial"/>
          <w:sz w:val="20"/>
          <w:szCs w:val="20"/>
          <w:lang w:val="tr-TR"/>
        </w:rPr>
        <w:t>G.711ulaw/G.711alaw/G.722.1/G.726/MP2L2/PCM/MP3/AAC</w:t>
      </w:r>
      <w:r w:rsidR="008E1FD2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961E0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12E32CDB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3C7FFD" w14:textId="77777777" w:rsidR="005F145C" w:rsidRPr="00DE71E5" w:rsidRDefault="005F145C" w:rsidP="005F145C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NAS, SAN veya File Server depolama sistemlerine kayıt desteği bulunmalıdır.</w:t>
      </w:r>
    </w:p>
    <w:p w14:paraId="1C06C9C1" w14:textId="77777777" w:rsidR="002362B2" w:rsidRPr="00DE71E5" w:rsidRDefault="002362B2" w:rsidP="002362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B76B778" w14:textId="32726CC4" w:rsidR="002362B2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bullet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FB69AE">
        <w:rPr>
          <w:rFonts w:ascii="Century Gothic" w:eastAsia="Arial Unicode MS" w:hAnsi="Century Gothic" w:cs="Arial"/>
          <w:sz w:val="20"/>
          <w:szCs w:val="20"/>
          <w:lang w:val="tr-TR"/>
        </w:rPr>
        <w:t>256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246965F0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A787EE0" w14:textId="309ED088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sabit bullet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7E93FF6E" w14:textId="77777777" w:rsidR="007A193B" w:rsidRPr="007A193B" w:rsidRDefault="007A193B" w:rsidP="007A193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7B2B9F0" w14:textId="66685D6D" w:rsidR="007A193B" w:rsidRPr="00DE71E5" w:rsidRDefault="007A193B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üzerinde reset butonu olmalıdır.</w:t>
      </w:r>
    </w:p>
    <w:p w14:paraId="7BA85DA5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1D6FF7" w14:textId="18B67155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sabit bullet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IP6</w:t>
      </w:r>
      <w:r w:rsidR="006C312E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ve IK10 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73AAE94D" w14:textId="77777777" w:rsidR="00804A34" w:rsidRPr="00647961" w:rsidRDefault="00804A34" w:rsidP="00647961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C534B7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Power over Ethernet (PoE) desteği olmalıdır. </w:t>
      </w:r>
    </w:p>
    <w:p w14:paraId="6E845986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66B4C0F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3D51C85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7EC8B6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en az iki yıllık üretici garantisi bulunmalıdır. </w:t>
      </w:r>
    </w:p>
    <w:p w14:paraId="6BE69634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81D298D" w14:textId="77777777" w:rsidR="00804A34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61CFC5FC" w14:textId="77777777" w:rsidR="000F127E" w:rsidRPr="000F127E" w:rsidRDefault="000F127E" w:rsidP="000F127E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7BC156D" w14:textId="630EB12C" w:rsidR="00D155AF" w:rsidRPr="00647961" w:rsidRDefault="000F127E" w:rsidP="00647961">
      <w:pPr>
        <w:pStyle w:val="ListeParagraf"/>
        <w:numPr>
          <w:ilvl w:val="0"/>
          <w:numId w:val="1"/>
        </w:numPr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Kamera güç tüketimi 15 watt’ı geçmemelidir.</w:t>
      </w:r>
    </w:p>
    <w:sectPr w:rsidR="00D155AF" w:rsidRPr="0064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229C3540"/>
    <w:lvl w:ilvl="0" w:tplc="6846D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219FA"/>
    <w:rsid w:val="00022D2D"/>
    <w:rsid w:val="00023E55"/>
    <w:rsid w:val="0004755B"/>
    <w:rsid w:val="00064DD3"/>
    <w:rsid w:val="000E50EA"/>
    <w:rsid w:val="000F127E"/>
    <w:rsid w:val="00112357"/>
    <w:rsid w:val="00116D99"/>
    <w:rsid w:val="00120D8F"/>
    <w:rsid w:val="001824EA"/>
    <w:rsid w:val="001B30DB"/>
    <w:rsid w:val="001C16EF"/>
    <w:rsid w:val="001D40E8"/>
    <w:rsid w:val="001F649C"/>
    <w:rsid w:val="00215250"/>
    <w:rsid w:val="002362B2"/>
    <w:rsid w:val="00236EA1"/>
    <w:rsid w:val="00243606"/>
    <w:rsid w:val="00254871"/>
    <w:rsid w:val="00256987"/>
    <w:rsid w:val="00257FAB"/>
    <w:rsid w:val="002B41E4"/>
    <w:rsid w:val="00300B21"/>
    <w:rsid w:val="00305BD4"/>
    <w:rsid w:val="00322994"/>
    <w:rsid w:val="003776BF"/>
    <w:rsid w:val="003875A8"/>
    <w:rsid w:val="00406A1E"/>
    <w:rsid w:val="00435B9E"/>
    <w:rsid w:val="0048067A"/>
    <w:rsid w:val="00496FCB"/>
    <w:rsid w:val="004F7CB7"/>
    <w:rsid w:val="0057012E"/>
    <w:rsid w:val="005C367B"/>
    <w:rsid w:val="005F145C"/>
    <w:rsid w:val="00603001"/>
    <w:rsid w:val="00647961"/>
    <w:rsid w:val="00685F67"/>
    <w:rsid w:val="0069365D"/>
    <w:rsid w:val="006C312E"/>
    <w:rsid w:val="007218AD"/>
    <w:rsid w:val="007A193B"/>
    <w:rsid w:val="00804A34"/>
    <w:rsid w:val="00813CB2"/>
    <w:rsid w:val="00850939"/>
    <w:rsid w:val="008E1FD2"/>
    <w:rsid w:val="00910630"/>
    <w:rsid w:val="00913ADE"/>
    <w:rsid w:val="00961E01"/>
    <w:rsid w:val="009915DC"/>
    <w:rsid w:val="00A22817"/>
    <w:rsid w:val="00AC659B"/>
    <w:rsid w:val="00AF3B48"/>
    <w:rsid w:val="00B3212E"/>
    <w:rsid w:val="00B40D0D"/>
    <w:rsid w:val="00B76DEE"/>
    <w:rsid w:val="00B90403"/>
    <w:rsid w:val="00BB01D8"/>
    <w:rsid w:val="00C06632"/>
    <w:rsid w:val="00C222DD"/>
    <w:rsid w:val="00C723D7"/>
    <w:rsid w:val="00CA2CC7"/>
    <w:rsid w:val="00CB227F"/>
    <w:rsid w:val="00CD228F"/>
    <w:rsid w:val="00CF43C3"/>
    <w:rsid w:val="00D155AF"/>
    <w:rsid w:val="00D3370C"/>
    <w:rsid w:val="00D6561B"/>
    <w:rsid w:val="00D65C23"/>
    <w:rsid w:val="00D8272C"/>
    <w:rsid w:val="00D97AE3"/>
    <w:rsid w:val="00DC3DE7"/>
    <w:rsid w:val="00DE28D8"/>
    <w:rsid w:val="00DE71E5"/>
    <w:rsid w:val="00DF4287"/>
    <w:rsid w:val="00E06CE4"/>
    <w:rsid w:val="00E4791D"/>
    <w:rsid w:val="00E50FC7"/>
    <w:rsid w:val="00EB63E6"/>
    <w:rsid w:val="00F126C1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9A44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6D99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11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AD0-1F14-4322-ADE2-5289DE4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40</cp:revision>
  <dcterms:created xsi:type="dcterms:W3CDTF">2017-06-21T06:47:00Z</dcterms:created>
  <dcterms:modified xsi:type="dcterms:W3CDTF">2022-03-10T15:24:00Z</dcterms:modified>
</cp:coreProperties>
</file>